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Sreeram Ramasamy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(name of Company)</w:t>
        <w:tab/>
        <w:tab/>
        <w:tab/>
        <w:tab/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 Dec 19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(date)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Blk 686B, Choa Chu Kang Crescent, #04-232, Singapore 682686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(address)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STATEMENT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We'd like to inform you that the correct value of the invoice accompanying the AWB</w:t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, 7909935633.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is</w:t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10,00</w:t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USD.  Early in the form of declared value of  </w:t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1000,00EUR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the total amount was incorrect. Sorry for my mistake.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righ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Yours sincerely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</w:rPr>
        <w:drawing>
          <wp:inline distB="114300" distT="114300" distL="114300" distR="114300">
            <wp:extent cx="1997478" cy="2157181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97478" cy="215718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